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0B" w:rsidRDefault="0025690B" w:rsidP="0025690B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1E5B1C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Моноблок </w:t>
      </w:r>
      <w:r w:rsidRPr="0025690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val="en-US" w:eastAsia="ru-RU"/>
        </w:rPr>
        <w:t>IRBIS H80MOB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с экраном 23,8"</w:t>
      </w:r>
      <w:r w:rsidRPr="001E5B1C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r w:rsidRPr="001A7B0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(AIO</w:t>
      </w:r>
      <w:r w:rsidRPr="0025690B">
        <w:t xml:space="preserve"> </w:t>
      </w:r>
      <w:r w:rsidRPr="0025690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H80MOB</w:t>
      </w:r>
      <w:r w:rsidRPr="001A7B0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)</w:t>
      </w:r>
    </w:p>
    <w:p w:rsidR="0025690B" w:rsidRDefault="0025690B" w:rsidP="002569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5869B4" w:rsidRPr="00A85E98" w:rsidRDefault="0025690B" w:rsidP="002569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9513" cy="2620920"/>
            <wp:effectExtent l="0" t="0" r="0" b="8255"/>
            <wp:docPr id="1" name="Рисунок 1" descr="ÐÐ¾Ð½Ð¾Ð±Ð»Ð¾Ðº IRBIS H80M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Ð¾Ð½Ð¾Ð±Ð»Ð¾Ðº IRBIS H80MO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053" cy="262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Раскрыть все" w:history="1">
        <w:r w:rsidR="005869B4" w:rsidRPr="00A85E98">
          <w:rPr>
            <w:rFonts w:ascii="Arial" w:eastAsia="Times New Roman" w:hAnsi="Arial" w:cs="Arial"/>
            <w:sz w:val="24"/>
            <w:szCs w:val="24"/>
            <w:lang w:eastAsia="ru-RU"/>
          </w:rPr>
          <w:t> </w:t>
        </w:r>
        <w:r w:rsidR="005869B4" w:rsidRPr="00A85E9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 </w:t>
        </w:r>
      </w:hyperlink>
      <w:hyperlink r:id="rId8" w:tooltip="Свернуть все" w:history="1">
        <w:r w:rsidR="005869B4" w:rsidRPr="00A85E98">
          <w:rPr>
            <w:rFonts w:ascii="Arial" w:eastAsia="Times New Roman" w:hAnsi="Arial" w:cs="Arial"/>
            <w:sz w:val="24"/>
            <w:szCs w:val="24"/>
            <w:lang w:eastAsia="ru-RU"/>
          </w:rPr>
          <w:t> </w:t>
        </w:r>
      </w:hyperlink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A85E98" w:rsidRDefault="005869B4" w:rsidP="005869B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Системные функции</w:t>
      </w:r>
    </w:p>
    <w:p w:rsidR="005869B4" w:rsidRPr="00A85E98" w:rsidRDefault="005869B4" w:rsidP="005869B4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A85E98">
        <w:rPr>
          <w:rFonts w:ascii="Arial" w:eastAsia="Times New Roman" w:hAnsi="Arial" w:cs="Arial"/>
          <w:b/>
          <w:sz w:val="21"/>
          <w:szCs w:val="21"/>
          <w:lang w:eastAsia="ru-RU"/>
        </w:rPr>
        <w:t>Операционная система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Windows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10 </w:t>
      </w: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Pro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(64-разрядная) 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Windows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10 Домашняя 64</w:t>
      </w: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br/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FreeDOS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2.0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b/>
          <w:sz w:val="21"/>
          <w:szCs w:val="21"/>
          <w:lang w:val="en-US" w:eastAsia="ru-RU"/>
        </w:rPr>
      </w:pPr>
      <w:r w:rsidRPr="00A85E98">
        <w:rPr>
          <w:rFonts w:ascii="Arial" w:eastAsia="Times New Roman" w:hAnsi="Arial" w:cs="Arial"/>
          <w:b/>
          <w:sz w:val="21"/>
          <w:szCs w:val="21"/>
          <w:lang w:eastAsia="ru-RU"/>
        </w:rPr>
        <w:t>Семейство</w:t>
      </w:r>
      <w:r w:rsidRPr="00A85E98">
        <w:rPr>
          <w:rFonts w:ascii="Arial" w:eastAsia="Times New Roman" w:hAnsi="Arial" w:cs="Arial"/>
          <w:b/>
          <w:sz w:val="21"/>
          <w:szCs w:val="21"/>
          <w:lang w:val="en-US" w:eastAsia="ru-RU"/>
        </w:rPr>
        <w:t xml:space="preserve"> </w:t>
      </w:r>
      <w:r w:rsidRPr="00A85E98">
        <w:rPr>
          <w:rFonts w:ascii="Arial" w:eastAsia="Times New Roman" w:hAnsi="Arial" w:cs="Arial"/>
          <w:b/>
          <w:sz w:val="21"/>
          <w:szCs w:val="21"/>
          <w:lang w:eastAsia="ru-RU"/>
        </w:rPr>
        <w:t>процессоров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b/>
          <w:sz w:val="18"/>
          <w:szCs w:val="18"/>
          <w:lang w:val="en-US" w:eastAsia="ru-RU"/>
        </w:rPr>
        <w:t>Intel® 8th Generation Core™ Processors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Core™ i7 8700T processor with Intel® UHD Graphics 630 (2.4 GHz, up to 4 GHz with Intel® Turbo Boost, 12 MB cache, 6cores)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Core™ i7 8700 processor with Intel® UHD Graphics 630 (3.22 GHz, up to 4.66 GHz with Intel® Turbo Boost, 12 MB cache,6 cores) 65W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Core™ i5 8600T processor with Intel® UHD Graphics 630 (2.3 GHz, up to 3.7 GHz with Intel® Turbo Boost, 9 MB cache, 6 cores)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Core™ i5 8600 processor with Intel® UHD Graphics 630 (3.1 GHz, up to 4.3 GHz with Intel® Turbo Boost, 9 MB cache, 6 cores)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Core™ i5 8500T processor with Intel® UHD Graphics 630 (2.1 GHz, up to 3.5 GHz with Intel® Turbo Boost, 9 MB cache, 6 cores)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Core™ i5 8500 processor with Intel® UHD Graphics 630 (3.0 GHz, up to 4.1 GHz with Intel® Turbo Boost, 9 MB cache, 6 cores)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Intel® Core™ i3 8300T processor with Intel® UHD Graphics 630 (3.2 GHz, 8 MB cache, 4 cores) 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Intel® Core™ i3 8300 processor with Intel® UHD Graphics 630 (3.7 GHz, 8 MB cache, 4 cores) 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Core™ i3 8100T processor with Intel® UHD Graphics 630 (3.1 GHz, 6 MB cache, 4 cores) 3</w:t>
      </w:r>
    </w:p>
    <w:p w:rsidR="005869B4" w:rsidRPr="0025690B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Core™ i3 8100 processor with Intel® UHD Graphics 630 (3.6 GHz, 6 MB cache, 4 cores)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Intel® Pentium® Gold G5600 processor with Intel® UHD Graphics 630 (3.9 GHz, 4 MB cache, 2 cores) 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Intel® Pentium® Gold G5500T processor with Intel® UHD Graphics 630 (3.2 GHz, 4 MB cache, 2 cores) 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Intel® Pentium® Gold G5500 processor with Intel® UHD Graphics 630 (3.8 GHz, 4 MB cache, 2 cores) 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Intel® Pentium® Gold G5400T processor with Intel® UHD Graphics 610 (3.1 GHz, 4 MB cache, 2 cores) </w:t>
      </w:r>
    </w:p>
    <w:p w:rsidR="00CE38A6" w:rsidRPr="0025690B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Intel® Pentium® Gold G5400 processor with Intel® UHD Graphics 610 (3.7 GHz, 4 MB cache, 2 cores) 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Celeron® G4900T processor with Intel® UHD Graphics 610 (2.9 GHz, 2 MB cache, 2 cores)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Intel® Celeron® G4900 processor with Intel® UHD Graphics 610 (3.1 GHz, 2 MB cache, 2 cores)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lastRenderedPageBreak/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val="en-US"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25690B" w:rsidRDefault="005869B4" w:rsidP="005869B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Память</w:t>
      </w:r>
    </w:p>
    <w:p w:rsidR="005869B4" w:rsidRPr="0025690B" w:rsidRDefault="005869B4" w:rsidP="00586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869B4" w:rsidRPr="0025690B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Стандартный</w:t>
      </w:r>
      <w:r w:rsidRPr="0025690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>объем</w:t>
      </w:r>
      <w:r w:rsidRPr="0025690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>памяти</w:t>
      </w:r>
    </w:p>
    <w:p w:rsidR="00CE38A6" w:rsidRPr="0025690B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25690B">
        <w:rPr>
          <w:rFonts w:ascii="Arial" w:eastAsia="Times New Roman" w:hAnsi="Arial" w:cs="Arial"/>
          <w:sz w:val="18"/>
          <w:szCs w:val="18"/>
          <w:lang w:eastAsia="ru-RU"/>
        </w:rPr>
        <w:t xml:space="preserve">4 </w:t>
      </w: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GB</w:t>
      </w:r>
      <w:r w:rsidRPr="0025690B">
        <w:rPr>
          <w:rFonts w:ascii="Arial" w:eastAsia="Times New Roman" w:hAnsi="Arial" w:cs="Arial"/>
          <w:sz w:val="18"/>
          <w:szCs w:val="18"/>
          <w:lang w:eastAsia="ru-RU"/>
        </w:rPr>
        <w:t xml:space="preserve"> (1 </w:t>
      </w: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x</w:t>
      </w:r>
      <w:r w:rsidRPr="0025690B">
        <w:rPr>
          <w:rFonts w:ascii="Arial" w:eastAsia="Times New Roman" w:hAnsi="Arial" w:cs="Arial"/>
          <w:sz w:val="18"/>
          <w:szCs w:val="18"/>
          <w:lang w:eastAsia="ru-RU"/>
        </w:rPr>
        <w:t xml:space="preserve"> 4 </w:t>
      </w: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GB</w:t>
      </w:r>
      <w:r w:rsidRPr="0025690B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8 GB (2 x 4 GB)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8 GB (1 x 8 GB)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16 GB (2 x 8 GB)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16 GB (1 x 16 GB)</w:t>
      </w:r>
    </w:p>
    <w:p w:rsidR="00CE38A6" w:rsidRPr="0025690B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25690B">
        <w:rPr>
          <w:rFonts w:ascii="Arial" w:eastAsia="Times New Roman" w:hAnsi="Arial" w:cs="Arial"/>
          <w:sz w:val="18"/>
          <w:szCs w:val="18"/>
          <w:lang w:eastAsia="ru-RU"/>
        </w:rPr>
        <w:t xml:space="preserve">32 </w:t>
      </w: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GB</w:t>
      </w:r>
      <w:r w:rsidRPr="0025690B">
        <w:rPr>
          <w:rFonts w:ascii="Arial" w:eastAsia="Times New Roman" w:hAnsi="Arial" w:cs="Arial"/>
          <w:sz w:val="18"/>
          <w:szCs w:val="18"/>
          <w:lang w:eastAsia="ru-RU"/>
        </w:rPr>
        <w:t xml:space="preserve"> (2 </w:t>
      </w: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x</w:t>
      </w:r>
      <w:r w:rsidRPr="0025690B">
        <w:rPr>
          <w:rFonts w:ascii="Arial" w:eastAsia="Times New Roman" w:hAnsi="Arial" w:cs="Arial"/>
          <w:sz w:val="18"/>
          <w:szCs w:val="18"/>
          <w:lang w:eastAsia="ru-RU"/>
        </w:rPr>
        <w:t xml:space="preserve"> 16 </w:t>
      </w: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GB</w:t>
      </w:r>
      <w:r w:rsidRPr="0025690B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5869B4" w:rsidRPr="00A85E98" w:rsidRDefault="005869B4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85E9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(Скорость передачи данных до 2666 МТ/с)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Слоты для модулей памяти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2 слота SODIMM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25690B" w:rsidRDefault="005869B4" w:rsidP="005869B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Хранение</w:t>
      </w:r>
    </w:p>
    <w:p w:rsidR="005869B4" w:rsidRPr="0025690B" w:rsidRDefault="005869B4" w:rsidP="00586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b/>
          <w:sz w:val="18"/>
          <w:szCs w:val="18"/>
          <w:lang w:val="en-US" w:eastAsia="ru-RU"/>
        </w:rPr>
        <w:t>2.5 inch 7.2k RPM 2.5 inch 7.2k RPM Hard Disk Drives</w:t>
      </w:r>
    </w:p>
    <w:p w:rsidR="00CE38A6" w:rsidRPr="0025690B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25690B">
        <w:rPr>
          <w:rFonts w:ascii="Arial" w:eastAsia="Times New Roman" w:hAnsi="Arial" w:cs="Arial"/>
          <w:sz w:val="18"/>
          <w:szCs w:val="18"/>
          <w:lang w:val="en-US" w:eastAsia="ru-RU"/>
        </w:rPr>
        <w:t>500GB SATA</w:t>
      </w:r>
    </w:p>
    <w:p w:rsidR="00CE38A6" w:rsidRPr="0025690B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25690B">
        <w:rPr>
          <w:rFonts w:ascii="Arial" w:eastAsia="Times New Roman" w:hAnsi="Arial" w:cs="Arial"/>
          <w:sz w:val="18"/>
          <w:szCs w:val="18"/>
          <w:lang w:val="en-US" w:eastAsia="ru-RU"/>
        </w:rPr>
        <w:t xml:space="preserve">1TB SATA 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b/>
          <w:sz w:val="18"/>
          <w:szCs w:val="18"/>
          <w:lang w:val="en-US" w:eastAsia="ru-RU"/>
        </w:rPr>
        <w:t>2.5 inch 5.4k RPM Hard Disk Drives</w:t>
      </w:r>
    </w:p>
    <w:p w:rsidR="00CE38A6" w:rsidRPr="0025690B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2TB SATA</w:t>
      </w:r>
    </w:p>
    <w:p w:rsidR="00CE38A6" w:rsidRPr="0025690B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21"/>
          <w:szCs w:val="21"/>
          <w:lang w:val="en-US" w:eastAsia="ru-RU"/>
        </w:rPr>
      </w:pP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  <w:proofErr w:type="spellStart"/>
      <w:r w:rsidRPr="00A85E98">
        <w:rPr>
          <w:rFonts w:ascii="Arial" w:eastAsia="Times New Roman" w:hAnsi="Arial" w:cs="Arial"/>
          <w:b/>
          <w:sz w:val="18"/>
          <w:szCs w:val="18"/>
          <w:lang w:val="en-US" w:eastAsia="ru-RU"/>
        </w:rPr>
        <w:t>PCIe</w:t>
      </w:r>
      <w:proofErr w:type="spellEnd"/>
      <w:r w:rsidRPr="00A85E98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b/>
          <w:sz w:val="18"/>
          <w:szCs w:val="18"/>
          <w:lang w:val="en-US" w:eastAsia="ru-RU"/>
        </w:rPr>
        <w:t>NMVe</w:t>
      </w:r>
      <w:proofErr w:type="spellEnd"/>
      <w:r w:rsidRPr="00A85E98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SSD Drives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128GB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PCIe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NVMe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TLC SSD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256GB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PCIe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NVMe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TLC SSD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512GB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PCIe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NVMe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TLC SSD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1TB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PCIe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NVMe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TLC SSD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128GB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PCIe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>NVMe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SSD</w:t>
      </w:r>
    </w:p>
    <w:p w:rsidR="00CE38A6" w:rsidRPr="0025690B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25690B">
        <w:rPr>
          <w:rFonts w:ascii="Arial" w:eastAsia="Times New Roman" w:hAnsi="Arial" w:cs="Arial"/>
          <w:sz w:val="18"/>
          <w:szCs w:val="18"/>
          <w:lang w:val="en-US" w:eastAsia="ru-RU"/>
        </w:rPr>
        <w:t xml:space="preserve">256GB </w:t>
      </w:r>
      <w:proofErr w:type="spellStart"/>
      <w:r w:rsidRPr="0025690B">
        <w:rPr>
          <w:rFonts w:ascii="Arial" w:eastAsia="Times New Roman" w:hAnsi="Arial" w:cs="Arial"/>
          <w:sz w:val="18"/>
          <w:szCs w:val="18"/>
          <w:lang w:val="en-US" w:eastAsia="ru-RU"/>
        </w:rPr>
        <w:t>PCIe</w:t>
      </w:r>
      <w:proofErr w:type="spellEnd"/>
      <w:r w:rsidRPr="0025690B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proofErr w:type="spellStart"/>
      <w:r w:rsidRPr="0025690B">
        <w:rPr>
          <w:rFonts w:ascii="Arial" w:eastAsia="Times New Roman" w:hAnsi="Arial" w:cs="Arial"/>
          <w:sz w:val="18"/>
          <w:szCs w:val="18"/>
          <w:lang w:val="en-US" w:eastAsia="ru-RU"/>
        </w:rPr>
        <w:t>NVMe</w:t>
      </w:r>
      <w:proofErr w:type="spellEnd"/>
      <w:r w:rsidRPr="0025690B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SSD</w:t>
      </w:r>
    </w:p>
    <w:p w:rsidR="00CE38A6" w:rsidRPr="00A85E98" w:rsidRDefault="00CE38A6" w:rsidP="00CE38A6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512GB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PCIe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NVMe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SSD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cr/>
      </w:r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A85E98" w:rsidRDefault="005869B4" w:rsidP="005869B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Дисплей и графика</w:t>
      </w:r>
    </w:p>
    <w:p w:rsidR="005869B4" w:rsidRPr="00A85E98" w:rsidRDefault="005869B4" w:rsidP="00586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Дисплей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Широкоформатный</w:t>
      </w:r>
      <w:proofErr w:type="gram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ЖК-экран </w:t>
      </w:r>
      <w:proofErr w:type="spellStart"/>
      <w:r w:rsidR="006D54E5" w:rsidRPr="00A85E98">
        <w:rPr>
          <w:rFonts w:ascii="Arial" w:eastAsia="Times New Roman" w:hAnsi="Arial" w:cs="Arial"/>
          <w:sz w:val="18"/>
          <w:szCs w:val="18"/>
          <w:lang w:eastAsia="ru-RU"/>
        </w:rPr>
        <w:t>Full</w:t>
      </w:r>
      <w:proofErr w:type="spellEnd"/>
      <w:r w:rsidR="006D54E5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HD IPS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(1</w:t>
      </w:r>
      <w:r w:rsidR="006D54E5" w:rsidRPr="00A85E98">
        <w:rPr>
          <w:rFonts w:ascii="Arial" w:eastAsia="Times New Roman" w:hAnsi="Arial" w:cs="Arial"/>
          <w:sz w:val="18"/>
          <w:szCs w:val="18"/>
          <w:lang w:eastAsia="ru-RU"/>
        </w:rPr>
        <w:t>920 x 1080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="004A0A73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с углами обзора по горизонтали/вертикали 178/178 градусов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6D54E5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диагональю </w:t>
      </w:r>
      <w:r w:rsidR="006D54E5" w:rsidRPr="00A85E98">
        <w:rPr>
          <w:rFonts w:ascii="Arial" w:eastAsia="Times New Roman" w:hAnsi="Arial" w:cs="Arial"/>
          <w:sz w:val="18"/>
          <w:szCs w:val="18"/>
          <w:lang w:eastAsia="ru-RU"/>
        </w:rPr>
        <w:t>23,8”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4A0A73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регулировкой экрана по высоте в диапазоне 40мм, 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регулировкой наклона экрана на 5 градусов вперед и 25 градусов назад, 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>антибликовым покрытием и светодиодной подсветкой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Графика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Встроенный: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Графический адаптер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Intel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® UHD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Graphics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630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Web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>-камера</w:t>
      </w:r>
    </w:p>
    <w:p w:rsidR="005869B4" w:rsidRPr="00A85E98" w:rsidRDefault="006D54E5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Выдвижная камера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Full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HD 2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Мп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со встроенным двунаправленным цифровым микрофоном, 1080p, до 30 кадр/с, максимальное разрешение 1920 x 1080; выдвижная камера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Full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HD 2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Мп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с ИК-датчиком, 1080p (фронтальная) и веб-камера 2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Мп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(задняя) со встроенным двунаправленным цифровым микрофоном, максимальное разрешение 1920 x 1080, ИК-камера с функцией распознавания лиц с помощью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Windows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Hello</w:t>
      </w:r>
      <w:proofErr w:type="spellEnd"/>
      <w:proofErr w:type="gramEnd"/>
    </w:p>
    <w:p w:rsidR="004A0A73" w:rsidRPr="00A85E98" w:rsidRDefault="004A0A73" w:rsidP="004A0A73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Аудио</w:t>
      </w:r>
    </w:p>
    <w:p w:rsidR="004A0A73" w:rsidRPr="00A85E98" w:rsidRDefault="004A0A73" w:rsidP="004A0A73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Кодек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Conexant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CX3601, встроенный стереодинамики мощностью 2 Вт, боковой разъем для наушников (3,5 мм), возможность многопоточного вывода</w:t>
      </w:r>
    </w:p>
    <w:p w:rsidR="004A0A73" w:rsidRPr="00A85E98" w:rsidRDefault="004A0A73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A85E98" w:rsidRDefault="005869B4" w:rsidP="005869B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Дополнительные возможности</w:t>
      </w:r>
    </w:p>
    <w:p w:rsidR="005869B4" w:rsidRPr="00A85E98" w:rsidRDefault="005869B4" w:rsidP="00586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A85E98">
        <w:rPr>
          <w:rFonts w:ascii="Arial" w:eastAsia="Times New Roman" w:hAnsi="Arial" w:cs="Arial"/>
          <w:sz w:val="21"/>
          <w:szCs w:val="21"/>
          <w:lang w:eastAsia="ru-RU"/>
        </w:rPr>
        <w:t>Порты</w:t>
      </w:r>
    </w:p>
    <w:p w:rsidR="005869B4" w:rsidRPr="00A85E98" w:rsidRDefault="006D54E5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A85E98">
        <w:rPr>
          <w:rFonts w:ascii="Arial" w:eastAsia="Times New Roman" w:hAnsi="Arial" w:cs="Arial"/>
          <w:sz w:val="21"/>
          <w:szCs w:val="21"/>
          <w:lang w:eastAsia="ru-RU"/>
        </w:rPr>
        <w:t xml:space="preserve">1 входной разъем </w:t>
      </w:r>
      <w:proofErr w:type="spellStart"/>
      <w:r w:rsidRPr="00A85E98">
        <w:rPr>
          <w:rFonts w:ascii="Arial" w:eastAsia="Times New Roman" w:hAnsi="Arial" w:cs="Arial"/>
          <w:sz w:val="21"/>
          <w:szCs w:val="21"/>
          <w:lang w:eastAsia="ru-RU"/>
        </w:rPr>
        <w:t>DisplayPort</w:t>
      </w:r>
      <w:proofErr w:type="spellEnd"/>
      <w:r w:rsidRPr="00A85E98">
        <w:rPr>
          <w:rFonts w:ascii="Arial" w:eastAsia="Times New Roman" w:hAnsi="Arial" w:cs="Arial"/>
          <w:sz w:val="21"/>
          <w:szCs w:val="21"/>
          <w:lang w:eastAsia="ru-RU"/>
        </w:rPr>
        <w:t xml:space="preserve">™ 1.2; 1 выходной разъем </w:t>
      </w:r>
      <w:proofErr w:type="spellStart"/>
      <w:r w:rsidRPr="00A85E98">
        <w:rPr>
          <w:rFonts w:ascii="Arial" w:eastAsia="Times New Roman" w:hAnsi="Arial" w:cs="Arial"/>
          <w:sz w:val="21"/>
          <w:szCs w:val="21"/>
          <w:lang w:eastAsia="ru-RU"/>
        </w:rPr>
        <w:t>DisplayPort</w:t>
      </w:r>
      <w:proofErr w:type="spellEnd"/>
      <w:r w:rsidRPr="00A85E98">
        <w:rPr>
          <w:rFonts w:ascii="Arial" w:eastAsia="Times New Roman" w:hAnsi="Arial" w:cs="Arial"/>
          <w:sz w:val="21"/>
          <w:szCs w:val="21"/>
          <w:lang w:eastAsia="ru-RU"/>
        </w:rPr>
        <w:t xml:space="preserve">™ 1.2; 1 выходной разъем HDMI; 1 разъем RJ-45; 4 разъема USB 3.1 </w:t>
      </w:r>
      <w:proofErr w:type="spellStart"/>
      <w:r w:rsidRPr="00A85E98">
        <w:rPr>
          <w:rFonts w:ascii="Arial" w:eastAsia="Times New Roman" w:hAnsi="Arial" w:cs="Arial"/>
          <w:sz w:val="21"/>
          <w:szCs w:val="21"/>
          <w:lang w:eastAsia="ru-RU"/>
        </w:rPr>
        <w:t>Gen</w:t>
      </w:r>
      <w:proofErr w:type="spellEnd"/>
      <w:r w:rsidRPr="00A85E98">
        <w:rPr>
          <w:rFonts w:ascii="Arial" w:eastAsia="Times New Roman" w:hAnsi="Arial" w:cs="Arial"/>
          <w:sz w:val="21"/>
          <w:szCs w:val="21"/>
          <w:lang w:eastAsia="ru-RU"/>
        </w:rPr>
        <w:t xml:space="preserve"> 2;</w:t>
      </w:r>
      <w:r w:rsidR="00030646" w:rsidRPr="00A85E98">
        <w:rPr>
          <w:rFonts w:ascii="Arial" w:eastAsia="Times New Roman" w:hAnsi="Arial" w:cs="Arial"/>
          <w:sz w:val="21"/>
          <w:szCs w:val="21"/>
          <w:lang w:eastAsia="ru-RU"/>
        </w:rPr>
        <w:t xml:space="preserve"> 1 Аудио разъем;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A85E98">
        <w:rPr>
          <w:rFonts w:ascii="Arial" w:eastAsia="Times New Roman" w:hAnsi="Arial" w:cs="Arial"/>
          <w:sz w:val="21"/>
          <w:szCs w:val="21"/>
          <w:lang w:eastAsia="ru-RU"/>
        </w:rPr>
        <w:t>Слоты расширения</w:t>
      </w:r>
    </w:p>
    <w:p w:rsidR="005869B4" w:rsidRPr="00A85E98" w:rsidRDefault="005869B4" w:rsidP="005869B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5E98">
        <w:rPr>
          <w:rFonts w:ascii="Arial" w:eastAsia="Times New Roman" w:hAnsi="Arial" w:cs="Arial"/>
          <w:sz w:val="21"/>
          <w:szCs w:val="21"/>
          <w:lang w:eastAsia="ru-RU"/>
        </w:rPr>
        <w:t>1 слот M.2 2230</w:t>
      </w:r>
    </w:p>
    <w:p w:rsidR="005869B4" w:rsidRPr="00A85E98" w:rsidRDefault="005869B4" w:rsidP="005869B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5E98">
        <w:rPr>
          <w:rFonts w:ascii="Arial" w:eastAsia="Times New Roman" w:hAnsi="Arial" w:cs="Arial"/>
          <w:sz w:val="21"/>
          <w:szCs w:val="21"/>
          <w:lang w:eastAsia="ru-RU"/>
        </w:rPr>
        <w:t>1 слот M.2 2280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A85E9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(1 слот M.2 2230 для модуля беспроводной локальной сети и 1 слот M.2 2280 для накопителей.)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A85E98" w:rsidRDefault="005869B4" w:rsidP="00586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A85E98" w:rsidRDefault="005869B4" w:rsidP="005869B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Средства связи</w:t>
      </w:r>
    </w:p>
    <w:p w:rsidR="005869B4" w:rsidRPr="00A85E98" w:rsidRDefault="005869B4" w:rsidP="00586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Сетевой интерфейс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br/>
      </w:r>
      <w:proofErr w:type="gram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Локальная</w:t>
      </w:r>
      <w:proofErr w:type="gram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сетьСетевой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контроллер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Intel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® I219LM,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GbE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Беспроводная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ЛСДвухдиапазонный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модуль беспроводной связи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Intel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®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Dual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Band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Wireless</w:t>
      </w:r>
      <w:proofErr w:type="spell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>-AC 9560 802</w:t>
      </w:r>
      <w:r w:rsidR="007B5697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.11ac (2x2) и </w:t>
      </w:r>
      <w:proofErr w:type="spellStart"/>
      <w:r w:rsidR="007B5697" w:rsidRPr="00A85E98">
        <w:rPr>
          <w:rFonts w:ascii="Arial" w:eastAsia="Times New Roman" w:hAnsi="Arial" w:cs="Arial"/>
          <w:sz w:val="18"/>
          <w:szCs w:val="18"/>
          <w:lang w:eastAsia="ru-RU"/>
        </w:rPr>
        <w:t>Bluetooth</w:t>
      </w:r>
      <w:proofErr w:type="spellEnd"/>
      <w:r w:rsidR="007B5697" w:rsidRPr="00A85E98">
        <w:rPr>
          <w:rFonts w:ascii="Arial" w:eastAsia="Times New Roman" w:hAnsi="Arial" w:cs="Arial"/>
          <w:sz w:val="18"/>
          <w:szCs w:val="18"/>
          <w:lang w:eastAsia="ru-RU"/>
        </w:rPr>
        <w:t>® 5 M.2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A85E98" w:rsidRDefault="005869B4" w:rsidP="005869B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Питание и условия эксплуатации</w:t>
      </w:r>
    </w:p>
    <w:p w:rsidR="005869B4" w:rsidRPr="00A85E98" w:rsidRDefault="005869B4" w:rsidP="00586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Блок питания</w:t>
      </w:r>
    </w:p>
    <w:p w:rsidR="005869B4" w:rsidRPr="00A85E98" w:rsidRDefault="005869B4" w:rsidP="005869B4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Внешний адаптер питания 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>180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Вт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с активной коррекцией фактора мощности (</w:t>
      </w:r>
      <w:r w:rsidR="00695DF7" w:rsidRPr="00A85E98">
        <w:rPr>
          <w:rFonts w:ascii="Arial" w:eastAsia="Times New Roman" w:hAnsi="Arial" w:cs="Arial"/>
          <w:sz w:val="18"/>
          <w:szCs w:val="18"/>
          <w:lang w:val="en-US" w:eastAsia="ru-RU"/>
        </w:rPr>
        <w:t>APFC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>) и КПД 8</w:t>
      </w:r>
      <w:r w:rsidR="007B5697" w:rsidRPr="00A85E98">
        <w:rPr>
          <w:rFonts w:ascii="Arial" w:eastAsia="Times New Roman" w:hAnsi="Arial" w:cs="Arial"/>
          <w:sz w:val="18"/>
          <w:szCs w:val="18"/>
          <w:lang w:eastAsia="ru-RU"/>
        </w:rPr>
        <w:t>8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>%</w:t>
      </w:r>
    </w:p>
    <w:p w:rsidR="000D09DB" w:rsidRPr="00A85E98" w:rsidRDefault="000D09DB" w:rsidP="000D09DB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Управление безопасностью</w:t>
      </w:r>
    </w:p>
    <w:p w:rsidR="000D09DB" w:rsidRPr="00A85E98" w:rsidRDefault="000D09DB" w:rsidP="000D09DB">
      <w:pPr>
        <w:shd w:val="clear" w:color="auto" w:fill="FFFFFF"/>
        <w:spacing w:after="0" w:line="33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Пароль администратора (в BIOS); датчик крышки; запрос пароля при включении (в BIOS); отключение разъема SATA (в BIOS); включение/отключение последовательного интерфейса (в BIOS); запрос пароля для изменения настроек (в BIOS); поддержка замка корпуса и замка с тросиком; включение/выключение портов USB (</w:t>
      </w:r>
      <w:proofErr w:type="gram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в</w:t>
      </w:r>
      <w:proofErr w:type="gram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BIOS); </w:t>
      </w:r>
      <w:proofErr w:type="gram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защита</w:t>
      </w:r>
      <w:proofErr w:type="gram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главной загрузочной записи; считыватель отпечатков пальцев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A85E98" w:rsidRDefault="005869B4" w:rsidP="005869B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Размеры и вес</w:t>
      </w:r>
    </w:p>
    <w:p w:rsidR="005869B4" w:rsidRPr="00A85E98" w:rsidRDefault="005869B4" w:rsidP="00586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Размеры (</w:t>
      </w:r>
      <w:proofErr w:type="gram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Ш</w:t>
      </w:r>
      <w:proofErr w:type="gramEnd"/>
      <w:r w:rsidRPr="00A85E98">
        <w:rPr>
          <w:rFonts w:ascii="Arial" w:eastAsia="Times New Roman" w:hAnsi="Arial" w:cs="Arial"/>
          <w:sz w:val="18"/>
          <w:szCs w:val="18"/>
          <w:lang w:eastAsia="ru-RU"/>
        </w:rPr>
        <w:t> x Г x В)</w:t>
      </w:r>
      <w:r w:rsidR="000D09DB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без подставки:</w:t>
      </w:r>
    </w:p>
    <w:p w:rsidR="005869B4" w:rsidRPr="00A85E98" w:rsidRDefault="000D09DB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539,5</w:t>
      </w:r>
      <w:r w:rsidR="005869B4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x 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>33</w:t>
      </w:r>
      <w:r w:rsidR="005869B4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x 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>24,9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м</w:t>
      </w:r>
      <w:r w:rsidR="005869B4" w:rsidRPr="00A85E98">
        <w:rPr>
          <w:rFonts w:ascii="Arial" w:eastAsia="Times New Roman" w:hAnsi="Arial" w:cs="Arial"/>
          <w:sz w:val="18"/>
          <w:szCs w:val="18"/>
          <w:lang w:eastAsia="ru-RU"/>
        </w:rPr>
        <w:t>м</w:t>
      </w:r>
      <w:r w:rsidR="005869B4" w:rsidRPr="00A85E98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Вес</w:t>
      </w:r>
    </w:p>
    <w:p w:rsidR="005869B4" w:rsidRPr="00A85E98" w:rsidRDefault="00695DF7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A85E98">
        <w:rPr>
          <w:rFonts w:ascii="Arial" w:eastAsia="Times New Roman" w:hAnsi="Arial" w:cs="Arial"/>
          <w:sz w:val="18"/>
          <w:szCs w:val="18"/>
          <w:lang w:eastAsia="ru-RU"/>
        </w:rPr>
        <w:t>8</w:t>
      </w:r>
      <w:r w:rsidR="005869B4" w:rsidRPr="00A85E98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5869B4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кг</w:t>
      </w:r>
      <w:r w:rsidR="005869B4" w:rsidRPr="00A85E98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5869B4" w:rsidRPr="00A85E9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(Самая легкая конфигурация с регулируемой по высоте подставкой.</w:t>
      </w:r>
      <w:proofErr w:type="gramEnd"/>
      <w:r w:rsidR="005869B4" w:rsidRPr="00A85E9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</w:t>
      </w:r>
      <w:proofErr w:type="gramStart"/>
      <w:r w:rsidR="005869B4" w:rsidRPr="00A85E9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Масса зависит от конфигурации.)</w:t>
      </w:r>
      <w:proofErr w:type="gramEnd"/>
    </w:p>
    <w:p w:rsidR="005869B4" w:rsidRPr="00A85E98" w:rsidRDefault="005869B4" w:rsidP="005869B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"javascript:%20void(0);" </w:instrText>
      </w: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5869B4" w:rsidRPr="00A85E98" w:rsidRDefault="005869B4" w:rsidP="005869B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Комплектация</w:t>
      </w:r>
    </w:p>
    <w:p w:rsidR="005869B4" w:rsidRPr="00A85E98" w:rsidRDefault="005869B4" w:rsidP="00586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E9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Клавиатура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>Тонкая автономная проводная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или беспроводная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USB-клавиатура</w:t>
      </w:r>
    </w:p>
    <w:p w:rsidR="005869B4" w:rsidRPr="00A85E98" w:rsidRDefault="005869B4" w:rsidP="007B5697">
      <w:pPr>
        <w:shd w:val="clear" w:color="auto" w:fill="FFFFFF"/>
        <w:spacing w:after="0" w:line="33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Оптическая 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проводная или беспроводная 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>USB-мышь</w:t>
      </w:r>
    </w:p>
    <w:p w:rsidR="005869B4" w:rsidRPr="00A85E98" w:rsidRDefault="005869B4" w:rsidP="00A85E9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A85E9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Гарантия</w:t>
      </w:r>
    </w:p>
    <w:p w:rsidR="005869B4" w:rsidRPr="00A85E98" w:rsidRDefault="005869B4" w:rsidP="005869B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A85E98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О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>граниченная гарантия сроком на 3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 год</w:t>
      </w:r>
      <w:r w:rsidR="00695DF7" w:rsidRPr="00A85E98">
        <w:rPr>
          <w:rFonts w:ascii="Arial" w:eastAsia="Times New Roman" w:hAnsi="Arial" w:cs="Arial"/>
          <w:sz w:val="18"/>
          <w:szCs w:val="18"/>
          <w:lang w:eastAsia="ru-RU"/>
        </w:rPr>
        <w:t>а (3-3-3</w:t>
      </w:r>
      <w:r w:rsidRPr="00A85E98">
        <w:rPr>
          <w:rFonts w:ascii="Arial" w:eastAsia="Times New Roman" w:hAnsi="Arial" w:cs="Arial"/>
          <w:sz w:val="18"/>
          <w:szCs w:val="18"/>
          <w:lang w:eastAsia="ru-RU"/>
        </w:rPr>
        <w:t xml:space="preserve">) на запчасти, работу и ремонт с выездом к заказчику. </w:t>
      </w:r>
    </w:p>
    <w:p w:rsidR="00554ACB" w:rsidRPr="00A85E98" w:rsidRDefault="0025690B"/>
    <w:sectPr w:rsidR="00554ACB" w:rsidRPr="00A8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EF3"/>
    <w:multiLevelType w:val="multilevel"/>
    <w:tmpl w:val="3CE2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107E4"/>
    <w:multiLevelType w:val="multilevel"/>
    <w:tmpl w:val="CAEA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E1BCE"/>
    <w:multiLevelType w:val="multilevel"/>
    <w:tmpl w:val="A318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E57BD"/>
    <w:multiLevelType w:val="multilevel"/>
    <w:tmpl w:val="4F72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A603E"/>
    <w:multiLevelType w:val="multilevel"/>
    <w:tmpl w:val="D9F4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E24A3"/>
    <w:multiLevelType w:val="multilevel"/>
    <w:tmpl w:val="5DD0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51207"/>
    <w:multiLevelType w:val="multilevel"/>
    <w:tmpl w:val="9372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E4C31"/>
    <w:multiLevelType w:val="multilevel"/>
    <w:tmpl w:val="7BCA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57FB2"/>
    <w:multiLevelType w:val="multilevel"/>
    <w:tmpl w:val="279E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62840"/>
    <w:multiLevelType w:val="multilevel"/>
    <w:tmpl w:val="ACE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4"/>
    <w:rsid w:val="00030646"/>
    <w:rsid w:val="000D09DB"/>
    <w:rsid w:val="0025690B"/>
    <w:rsid w:val="002F41FC"/>
    <w:rsid w:val="004A0A73"/>
    <w:rsid w:val="005869B4"/>
    <w:rsid w:val="00695DF7"/>
    <w:rsid w:val="006D54E5"/>
    <w:rsid w:val="007B5697"/>
    <w:rsid w:val="00A10ACB"/>
    <w:rsid w:val="00A85E98"/>
    <w:rsid w:val="00C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9B4"/>
    <w:rPr>
      <w:color w:val="0000FF"/>
      <w:u w:val="single"/>
    </w:rPr>
  </w:style>
  <w:style w:type="character" w:customStyle="1" w:styleId="icnplsdrk">
    <w:name w:val="icn_pls_drk"/>
    <w:basedOn w:val="a0"/>
    <w:rsid w:val="005869B4"/>
  </w:style>
  <w:style w:type="character" w:customStyle="1" w:styleId="icnmnsdrk">
    <w:name w:val="icn_mns_drk"/>
    <w:basedOn w:val="a0"/>
    <w:rsid w:val="005869B4"/>
  </w:style>
  <w:style w:type="character" w:customStyle="1" w:styleId="prog-disc-icn">
    <w:name w:val="prog-disc-icn"/>
    <w:basedOn w:val="a0"/>
    <w:rsid w:val="005869B4"/>
  </w:style>
  <w:style w:type="paragraph" w:styleId="a4">
    <w:name w:val="Balloon Text"/>
    <w:basedOn w:val="a"/>
    <w:link w:val="a5"/>
    <w:uiPriority w:val="99"/>
    <w:semiHidden/>
    <w:unhideWhenUsed/>
    <w:rsid w:val="0025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9B4"/>
    <w:rPr>
      <w:color w:val="0000FF"/>
      <w:u w:val="single"/>
    </w:rPr>
  </w:style>
  <w:style w:type="character" w:customStyle="1" w:styleId="icnplsdrk">
    <w:name w:val="icn_pls_drk"/>
    <w:basedOn w:val="a0"/>
    <w:rsid w:val="005869B4"/>
  </w:style>
  <w:style w:type="character" w:customStyle="1" w:styleId="icnmnsdrk">
    <w:name w:val="icn_mns_drk"/>
    <w:basedOn w:val="a0"/>
    <w:rsid w:val="005869B4"/>
  </w:style>
  <w:style w:type="character" w:customStyle="1" w:styleId="prog-disc-icn">
    <w:name w:val="prog-disc-icn"/>
    <w:basedOn w:val="a0"/>
    <w:rsid w:val="005869B4"/>
  </w:style>
  <w:style w:type="paragraph" w:styleId="a4">
    <w:name w:val="Balloon Text"/>
    <w:basedOn w:val="a"/>
    <w:link w:val="a5"/>
    <w:uiPriority w:val="99"/>
    <w:semiHidden/>
    <w:unhideWhenUsed/>
    <w:rsid w:val="0025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%20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Дубков Антон Николаевич</dc:creator>
  <cp:lastModifiedBy>Дубков Антон Николаевич</cp:lastModifiedBy>
  <cp:revision>2</cp:revision>
  <dcterms:created xsi:type="dcterms:W3CDTF">2019-05-22T02:05:00Z</dcterms:created>
  <dcterms:modified xsi:type="dcterms:W3CDTF">2019-05-22T02:05:00Z</dcterms:modified>
</cp:coreProperties>
</file>